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0AE9" w14:textId="77777777" w:rsidR="00625788" w:rsidRDefault="00625788" w:rsidP="00625788">
      <w:pPr>
        <w:pageBreakBefore/>
        <w:rPr>
          <w:rFonts w:ascii="Times New Roman" w:eastAsia="方正黑体_GBK" w:hAnsi="Times New Roman"/>
          <w:color w:val="000000"/>
          <w:kern w:val="0"/>
          <w:sz w:val="31"/>
          <w:szCs w:val="31"/>
          <w:lang w:bidi="ar"/>
        </w:rPr>
      </w:pPr>
      <w:r>
        <w:rPr>
          <w:rFonts w:ascii="Times New Roman" w:eastAsia="方正黑体_GBK" w:hAnsi="Times New Roman"/>
          <w:color w:val="000000"/>
          <w:kern w:val="0"/>
          <w:sz w:val="31"/>
          <w:szCs w:val="31"/>
          <w:lang w:bidi="ar"/>
        </w:rPr>
        <w:t>附件</w:t>
      </w:r>
      <w:r>
        <w:rPr>
          <w:rFonts w:ascii="Times New Roman" w:eastAsia="方正黑体_GBK" w:hAnsi="Times New Roman"/>
          <w:color w:val="000000"/>
          <w:kern w:val="0"/>
          <w:sz w:val="31"/>
          <w:szCs w:val="31"/>
          <w:lang w:bidi="ar"/>
        </w:rPr>
        <w:t>1</w:t>
      </w:r>
    </w:p>
    <w:p w14:paraId="31645866" w14:textId="77777777" w:rsidR="00625788" w:rsidRDefault="00625788" w:rsidP="00625788">
      <w:pPr>
        <w:adjustRightInd w:val="0"/>
        <w:snapToGrid w:val="0"/>
        <w:spacing w:line="600" w:lineRule="exact"/>
        <w:jc w:val="center"/>
        <w:rPr>
          <w:rFonts w:ascii="Times New Roman" w:eastAsia="方正小标宋_GBK" w:hAnsi="Times New Roman"/>
          <w:bCs/>
          <w:sz w:val="44"/>
          <w:szCs w:val="44"/>
        </w:rPr>
      </w:pPr>
    </w:p>
    <w:p w14:paraId="71A00D07" w14:textId="77777777" w:rsidR="00625788" w:rsidRDefault="00625788" w:rsidP="00625788">
      <w:pPr>
        <w:adjustRightInd w:val="0"/>
        <w:snapToGrid w:val="0"/>
        <w:spacing w:line="600" w:lineRule="exact"/>
        <w:jc w:val="center"/>
        <w:rPr>
          <w:rFonts w:ascii="Times New Roman" w:eastAsia="方正小标宋_GBK" w:hAnsi="Times New Roman"/>
          <w:bCs/>
          <w:sz w:val="44"/>
          <w:szCs w:val="44"/>
        </w:rPr>
      </w:pPr>
      <w:r>
        <w:rPr>
          <w:rFonts w:ascii="Times New Roman" w:eastAsia="方正小标宋_GBK" w:hAnsi="Times New Roman" w:hint="eastAsia"/>
          <w:bCs/>
          <w:sz w:val="44"/>
          <w:szCs w:val="44"/>
        </w:rPr>
        <w:t>2024</w:t>
      </w:r>
      <w:r>
        <w:rPr>
          <w:rFonts w:ascii="Times New Roman" w:eastAsia="方正小标宋_GBK" w:hAnsi="Times New Roman" w:hint="eastAsia"/>
          <w:bCs/>
          <w:sz w:val="44"/>
          <w:szCs w:val="44"/>
        </w:rPr>
        <w:t>年度“驱动未来</w:t>
      </w:r>
      <w:r>
        <w:rPr>
          <w:rFonts w:ascii="Times New Roman" w:eastAsia="方正小标宋_GBK" w:hAnsi="Times New Roman" w:hint="eastAsia"/>
          <w:bCs/>
          <w:sz w:val="44"/>
          <w:szCs w:val="44"/>
        </w:rPr>
        <w:t xml:space="preserve"> </w:t>
      </w:r>
      <w:r>
        <w:rPr>
          <w:rFonts w:ascii="Times New Roman" w:eastAsia="方正小标宋_GBK" w:hAnsi="Times New Roman" w:hint="eastAsia"/>
          <w:bCs/>
          <w:sz w:val="44"/>
          <w:szCs w:val="44"/>
        </w:rPr>
        <w:t>科教报国”国际青年学者前沿科学论坛</w:t>
      </w:r>
      <w:r>
        <w:rPr>
          <w:rFonts w:ascii="Times New Roman" w:eastAsia="方正小标宋_GBK" w:hAnsi="Times New Roman"/>
          <w:bCs/>
          <w:sz w:val="44"/>
          <w:szCs w:val="44"/>
        </w:rPr>
        <w:t>学术论文征集要求</w:t>
      </w:r>
    </w:p>
    <w:p w14:paraId="2420CCCA" w14:textId="77777777" w:rsidR="00625788" w:rsidRDefault="00625788" w:rsidP="00625788">
      <w:pPr>
        <w:adjustRightInd w:val="0"/>
        <w:snapToGrid w:val="0"/>
        <w:spacing w:line="600" w:lineRule="exact"/>
        <w:jc w:val="center"/>
        <w:rPr>
          <w:rFonts w:ascii="Times New Roman" w:eastAsia="文星简小标宋" w:hAnsi="Times New Roman"/>
          <w:bCs/>
          <w:sz w:val="36"/>
          <w:szCs w:val="36"/>
        </w:rPr>
      </w:pPr>
    </w:p>
    <w:p w14:paraId="195D35FB"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hint="eastAsia"/>
          <w:sz w:val="28"/>
          <w:szCs w:val="28"/>
        </w:rPr>
        <w:t>1.</w:t>
      </w:r>
      <w:r>
        <w:rPr>
          <w:rFonts w:ascii="微软雅黑" w:eastAsia="微软雅黑" w:hAnsi="微软雅黑"/>
          <w:sz w:val="28"/>
          <w:szCs w:val="28"/>
        </w:rPr>
        <w:t xml:space="preserve"> </w:t>
      </w:r>
      <w:r>
        <w:rPr>
          <w:rFonts w:ascii="微软雅黑" w:eastAsia="微软雅黑" w:hAnsi="微软雅黑" w:hint="eastAsia"/>
          <w:sz w:val="28"/>
          <w:szCs w:val="28"/>
        </w:rPr>
        <w:t>征稿范围：</w:t>
      </w:r>
    </w:p>
    <w:p w14:paraId="27EC946F" w14:textId="77777777" w:rsidR="00625788" w:rsidRDefault="00625788" w:rsidP="00625788">
      <w:pPr>
        <w:adjustRightInd w:val="0"/>
        <w:snapToGrid w:val="0"/>
        <w:spacing w:afterLines="50" w:after="156"/>
        <w:ind w:firstLineChars="200" w:firstLine="560"/>
        <w:rPr>
          <w:rFonts w:ascii="仿宋" w:eastAsia="仿宋" w:hAnsi="仿宋"/>
          <w:sz w:val="28"/>
          <w:szCs w:val="28"/>
        </w:rPr>
      </w:pPr>
      <w:r>
        <w:rPr>
          <w:rFonts w:ascii="仿宋" w:eastAsia="仿宋" w:hAnsi="仿宋" w:hint="eastAsia"/>
          <w:sz w:val="28"/>
          <w:szCs w:val="28"/>
        </w:rPr>
        <w:t>会议拟征集以下领域最新研究与应用成果的论文，具体领域包括（但不限于）：能源矿业、安全与管理、材料化工、地质测绘、土木与智能建造、信息与制造等。</w:t>
      </w:r>
    </w:p>
    <w:p w14:paraId="3A072D48"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hint="eastAsia"/>
          <w:sz w:val="28"/>
          <w:szCs w:val="28"/>
        </w:rPr>
        <w:t>2.</w:t>
      </w:r>
      <w:r>
        <w:rPr>
          <w:rFonts w:ascii="微软雅黑" w:eastAsia="微软雅黑" w:hAnsi="微软雅黑"/>
          <w:sz w:val="28"/>
          <w:szCs w:val="28"/>
        </w:rPr>
        <w:t xml:space="preserve"> </w:t>
      </w:r>
      <w:r>
        <w:rPr>
          <w:rFonts w:ascii="微软雅黑" w:eastAsia="微软雅黑" w:hAnsi="微软雅黑" w:hint="eastAsia"/>
          <w:sz w:val="28"/>
          <w:szCs w:val="28"/>
        </w:rPr>
        <w:t>征稿要求：</w:t>
      </w:r>
    </w:p>
    <w:p w14:paraId="4060FD85" w14:textId="77777777" w:rsidR="00625788" w:rsidRDefault="00625788" w:rsidP="00625788">
      <w:pPr>
        <w:adjustRightInd w:val="0"/>
        <w:snapToGrid w:val="0"/>
        <w:spacing w:afterLines="50" w:after="156"/>
        <w:ind w:firstLineChars="200" w:firstLine="560"/>
        <w:rPr>
          <w:rFonts w:ascii="仿宋" w:eastAsia="仿宋" w:hAnsi="仿宋"/>
          <w:sz w:val="28"/>
          <w:szCs w:val="28"/>
        </w:rPr>
      </w:pPr>
      <w:r>
        <w:rPr>
          <w:rFonts w:ascii="仿宋" w:eastAsia="仿宋" w:hAnsi="仿宋" w:hint="eastAsia"/>
          <w:sz w:val="28"/>
          <w:szCs w:val="28"/>
        </w:rPr>
        <w:t>会议面向参会的全国博士后征集与会议议题相关且未公开发表过的论文。来稿要求选题新颖、观点鲜明、资料准确详实，具有较强的学术价值和交流价值，或反映所研究领域的先进水平及发展趋势，或反映最新科研成果的研究进展与实施情况。</w:t>
      </w:r>
    </w:p>
    <w:p w14:paraId="63EAB367" w14:textId="77777777" w:rsidR="00625788" w:rsidRDefault="00625788" w:rsidP="00625788">
      <w:pPr>
        <w:adjustRightInd w:val="0"/>
        <w:snapToGrid w:val="0"/>
        <w:spacing w:afterLines="50" w:after="156"/>
        <w:ind w:firstLineChars="200" w:firstLine="560"/>
        <w:rPr>
          <w:rFonts w:ascii="仿宋" w:eastAsia="仿宋" w:hAnsi="仿宋"/>
          <w:sz w:val="28"/>
          <w:szCs w:val="28"/>
        </w:rPr>
      </w:pPr>
      <w:proofErr w:type="gramStart"/>
      <w:r>
        <w:rPr>
          <w:rFonts w:ascii="仿宋" w:eastAsia="仿宋" w:hAnsi="仿宋" w:hint="eastAsia"/>
          <w:sz w:val="28"/>
          <w:szCs w:val="28"/>
        </w:rPr>
        <w:t>优秀会</w:t>
      </w:r>
      <w:proofErr w:type="gramEnd"/>
      <w:r>
        <w:rPr>
          <w:rFonts w:ascii="仿宋" w:eastAsia="仿宋" w:hAnsi="仿宋" w:hint="eastAsia"/>
          <w:sz w:val="28"/>
          <w:szCs w:val="28"/>
        </w:rPr>
        <w:t>议论文经组委会评选后有机会推荐至中国矿业大学主办的学术期刊，包括</w:t>
      </w:r>
      <w:r>
        <w:rPr>
          <w:rFonts w:ascii="仿宋" w:eastAsia="仿宋" w:hAnsi="仿宋"/>
          <w:i/>
          <w:iCs/>
          <w:sz w:val="28"/>
          <w:szCs w:val="28"/>
        </w:rPr>
        <w:t>International Journal of Mining Science and Technology</w:t>
      </w:r>
      <w:r>
        <w:rPr>
          <w:rFonts w:ascii="仿宋" w:eastAsia="仿宋" w:hAnsi="仿宋" w:hint="eastAsia"/>
          <w:iCs/>
          <w:sz w:val="28"/>
          <w:szCs w:val="28"/>
        </w:rPr>
        <w:t>，</w:t>
      </w:r>
      <w:r>
        <w:rPr>
          <w:rFonts w:ascii="仿宋" w:eastAsia="仿宋" w:hAnsi="仿宋" w:hint="eastAsia"/>
          <w:i/>
          <w:iCs/>
          <w:sz w:val="28"/>
          <w:szCs w:val="28"/>
        </w:rPr>
        <w:t>Deep Underground Science and Engineering，</w:t>
      </w:r>
      <w:r>
        <w:rPr>
          <w:rFonts w:ascii="仿宋" w:eastAsia="仿宋" w:hAnsi="仿宋" w:hint="eastAsia"/>
          <w:sz w:val="28"/>
          <w:szCs w:val="28"/>
        </w:rPr>
        <w:t>《中国矿业大学学报》，《采矿与安全工程学报》，通过期刊处理流程后以正刊或专刊的形式出版。</w:t>
      </w:r>
      <w:r>
        <w:rPr>
          <w:rFonts w:ascii="仿宋" w:eastAsia="仿宋" w:hAnsi="仿宋"/>
          <w:sz w:val="28"/>
          <w:szCs w:val="28"/>
        </w:rPr>
        <w:t xml:space="preserve"> </w:t>
      </w:r>
    </w:p>
    <w:p w14:paraId="3DF15953" w14:textId="77777777" w:rsidR="00625788" w:rsidRDefault="00625788" w:rsidP="00625788">
      <w:pPr>
        <w:adjustRightInd w:val="0"/>
        <w:snapToGrid w:val="0"/>
        <w:spacing w:afterLines="50" w:after="156"/>
        <w:rPr>
          <w:rFonts w:ascii="黑体" w:eastAsia="黑体" w:hAnsi="黑体"/>
          <w:sz w:val="28"/>
          <w:szCs w:val="28"/>
        </w:rPr>
      </w:pPr>
    </w:p>
    <w:p w14:paraId="6EFC95FF" w14:textId="77777777" w:rsidR="00625788" w:rsidRDefault="00625788" w:rsidP="00625788">
      <w:pPr>
        <w:adjustRightInd w:val="0"/>
        <w:snapToGrid w:val="0"/>
        <w:spacing w:afterLines="50" w:after="156"/>
        <w:rPr>
          <w:rFonts w:ascii="黑体" w:eastAsia="黑体" w:hAnsi="黑体"/>
          <w:sz w:val="32"/>
          <w:szCs w:val="32"/>
        </w:rPr>
      </w:pPr>
      <w:r>
        <w:rPr>
          <w:rFonts w:ascii="黑体" w:eastAsia="黑体" w:hAnsi="黑体" w:hint="eastAsia"/>
          <w:sz w:val="32"/>
          <w:szCs w:val="32"/>
        </w:rPr>
        <w:t>期刊简介</w:t>
      </w:r>
    </w:p>
    <w:p w14:paraId="6B135776"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sz w:val="28"/>
          <w:szCs w:val="28"/>
        </w:rPr>
        <w:t xml:space="preserve">1. </w:t>
      </w:r>
      <w:r>
        <w:rPr>
          <w:rFonts w:ascii="微软雅黑" w:eastAsia="微软雅黑" w:hAnsi="微软雅黑" w:hint="eastAsia"/>
          <w:sz w:val="28"/>
          <w:szCs w:val="28"/>
        </w:rPr>
        <w:t>International Journal of Mining Science and Technology</w:t>
      </w:r>
    </w:p>
    <w:p w14:paraId="600F4592" w14:textId="77777777" w:rsidR="00625788" w:rsidRDefault="00625788" w:rsidP="00625788">
      <w:pPr>
        <w:adjustRightInd w:val="0"/>
        <w:snapToGrid w:val="0"/>
        <w:spacing w:afterLines="50" w:after="156"/>
        <w:ind w:firstLineChars="200" w:firstLine="560"/>
        <w:rPr>
          <w:rFonts w:ascii="仿宋" w:eastAsia="仿宋" w:hAnsi="仿宋"/>
          <w:sz w:val="28"/>
          <w:szCs w:val="28"/>
        </w:rPr>
      </w:pPr>
      <w:r>
        <w:rPr>
          <w:rFonts w:ascii="仿宋" w:eastAsia="仿宋" w:hAnsi="仿宋" w:hint="eastAsia"/>
          <w:sz w:val="28"/>
          <w:szCs w:val="28"/>
        </w:rPr>
        <w:t>International Journal of Mining Science and Technology（《矿业科学技术学报》，缩写IJMST）是由中华人民共和国教育部主管、中国矿业大学与爱</w:t>
      </w:r>
      <w:proofErr w:type="gramStart"/>
      <w:r>
        <w:rPr>
          <w:rFonts w:ascii="仿宋" w:eastAsia="仿宋" w:hAnsi="仿宋" w:hint="eastAsia"/>
          <w:sz w:val="28"/>
          <w:szCs w:val="28"/>
        </w:rPr>
        <w:t>思唯尔出版</w:t>
      </w:r>
      <w:proofErr w:type="gramEnd"/>
      <w:r>
        <w:rPr>
          <w:rFonts w:ascii="仿宋" w:eastAsia="仿宋" w:hAnsi="仿宋" w:hint="eastAsia"/>
          <w:sz w:val="28"/>
          <w:szCs w:val="28"/>
        </w:rPr>
        <w:t>集团合作出版的英文期刊，主要刊登矿业科学与技术领域的最新研究进展，包括采矿工程、安全工程、矿物加工、岩石力学与岩土工程、地质工程、矿业环境与可持续发展等研究方向。IJMST为SCIE、</w:t>
      </w:r>
      <w:r>
        <w:rPr>
          <w:rFonts w:ascii="仿宋" w:eastAsia="仿宋" w:hAnsi="仿宋" w:hint="eastAsia"/>
          <w:sz w:val="28"/>
          <w:szCs w:val="28"/>
        </w:rPr>
        <w:lastRenderedPageBreak/>
        <w:t>EI等数据库收录期刊，中国科技期刊卓越行动计划入选期刊；2023年科</w:t>
      </w:r>
      <w:proofErr w:type="gramStart"/>
      <w:r>
        <w:rPr>
          <w:rFonts w:ascii="仿宋" w:eastAsia="仿宋" w:hAnsi="仿宋" w:hint="eastAsia"/>
          <w:sz w:val="28"/>
          <w:szCs w:val="28"/>
        </w:rPr>
        <w:t>睿唯安</w:t>
      </w:r>
      <w:proofErr w:type="gramEnd"/>
      <w:r>
        <w:rPr>
          <w:rFonts w:ascii="仿宋" w:eastAsia="仿宋" w:hAnsi="仿宋" w:hint="eastAsia"/>
          <w:sz w:val="28"/>
          <w:szCs w:val="28"/>
        </w:rPr>
        <w:t>Journal Citation Reports影响因子IF为11.8，位列Mining &amp; Mineral Processing学科Q1区（第1/20名）；2023年Scopus数据库</w:t>
      </w:r>
      <w:proofErr w:type="spellStart"/>
      <w:r>
        <w:rPr>
          <w:rFonts w:ascii="仿宋" w:eastAsia="仿宋" w:hAnsi="仿宋" w:hint="eastAsia"/>
          <w:sz w:val="28"/>
          <w:szCs w:val="28"/>
        </w:rPr>
        <w:t>CiteScore</w:t>
      </w:r>
      <w:proofErr w:type="spellEnd"/>
      <w:r>
        <w:rPr>
          <w:rFonts w:ascii="仿宋" w:eastAsia="仿宋" w:hAnsi="仿宋" w:hint="eastAsia"/>
          <w:sz w:val="28"/>
          <w:szCs w:val="28"/>
        </w:rPr>
        <w:t>指标为15.3；2023年中科院分区同时位列工程技术大类、采矿与矿物加工小类一区+TOP期刊；位列地学和煤炭领域高质量科技期刊分级目录T1行列。</w:t>
      </w:r>
    </w:p>
    <w:p w14:paraId="44ECEE0C"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hint="eastAsia"/>
          <w:sz w:val="28"/>
          <w:szCs w:val="28"/>
        </w:rPr>
        <w:t>期刊网址：</w:t>
      </w:r>
    </w:p>
    <w:p w14:paraId="50750D70" w14:textId="77777777" w:rsidR="00625788" w:rsidRDefault="00625788" w:rsidP="00625788">
      <w:pPr>
        <w:adjustRightInd w:val="0"/>
        <w:snapToGrid w:val="0"/>
        <w:spacing w:afterLines="50" w:after="156"/>
        <w:rPr>
          <w:rFonts w:ascii="仿宋" w:eastAsia="仿宋" w:hAnsi="仿宋"/>
          <w:b/>
          <w:bCs/>
          <w:sz w:val="28"/>
          <w:szCs w:val="28"/>
        </w:rPr>
      </w:pPr>
      <w:r>
        <w:rPr>
          <w:rFonts w:ascii="仿宋" w:eastAsia="仿宋" w:hAnsi="仿宋"/>
          <w:b/>
          <w:bCs/>
          <w:sz w:val="28"/>
          <w:szCs w:val="28"/>
        </w:rPr>
        <w:t>https://www.sciencedirect.com/journal/international-journal-of-mining-science-and-technology</w:t>
      </w:r>
    </w:p>
    <w:p w14:paraId="35915BAD"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sz w:val="28"/>
          <w:szCs w:val="28"/>
        </w:rPr>
        <w:t xml:space="preserve">2. </w:t>
      </w:r>
      <w:r>
        <w:rPr>
          <w:rFonts w:ascii="微软雅黑" w:eastAsia="微软雅黑" w:hAnsi="微软雅黑" w:hint="eastAsia"/>
          <w:sz w:val="28"/>
          <w:szCs w:val="28"/>
        </w:rPr>
        <w:t>Deep Underground Science and Engineering</w:t>
      </w:r>
    </w:p>
    <w:p w14:paraId="2476DB75" w14:textId="77777777" w:rsidR="00625788" w:rsidRDefault="00625788" w:rsidP="00625788">
      <w:pPr>
        <w:adjustRightInd w:val="0"/>
        <w:snapToGrid w:val="0"/>
        <w:spacing w:afterLines="50" w:after="156"/>
        <w:ind w:firstLineChars="200" w:firstLine="560"/>
        <w:rPr>
          <w:rFonts w:ascii="仿宋" w:eastAsia="仿宋" w:hAnsi="仿宋"/>
          <w:sz w:val="28"/>
          <w:szCs w:val="28"/>
        </w:rPr>
      </w:pPr>
      <w:r>
        <w:rPr>
          <w:rFonts w:ascii="仿宋" w:eastAsia="仿宋" w:hAnsi="仿宋"/>
          <w:sz w:val="28"/>
          <w:szCs w:val="28"/>
        </w:rPr>
        <w:t>Deep Underground Science and Engineering</w:t>
      </w:r>
      <w:r>
        <w:rPr>
          <w:rFonts w:ascii="仿宋" w:eastAsia="仿宋" w:hAnsi="仿宋" w:hint="eastAsia"/>
          <w:sz w:val="28"/>
          <w:szCs w:val="28"/>
        </w:rPr>
        <w:t>（《深地科学（英文）》，缩写D</w:t>
      </w:r>
      <w:r>
        <w:rPr>
          <w:rFonts w:ascii="仿宋" w:eastAsia="仿宋" w:hAnsi="仿宋"/>
          <w:sz w:val="28"/>
          <w:szCs w:val="28"/>
        </w:rPr>
        <w:t>USE</w:t>
      </w:r>
      <w:r>
        <w:rPr>
          <w:rFonts w:ascii="仿宋" w:eastAsia="仿宋" w:hAnsi="仿宋" w:hint="eastAsia"/>
          <w:sz w:val="28"/>
          <w:szCs w:val="28"/>
        </w:rPr>
        <w:t>）是由中华人民共和国教育部主管，中国矿业大学主办的“深地科学”领域的第一本国际期刊，成功入选 2020 年度</w:t>
      </w:r>
      <w:proofErr w:type="gramStart"/>
      <w:r>
        <w:rPr>
          <w:rFonts w:ascii="仿宋" w:eastAsia="仿宋" w:hAnsi="仿宋" w:hint="eastAsia"/>
          <w:sz w:val="28"/>
          <w:szCs w:val="28"/>
        </w:rPr>
        <w:t>”</w:t>
      </w:r>
      <w:proofErr w:type="gramEnd"/>
      <w:r>
        <w:rPr>
          <w:rFonts w:ascii="仿宋" w:eastAsia="仿宋" w:hAnsi="仿宋" w:hint="eastAsia"/>
          <w:sz w:val="28"/>
          <w:szCs w:val="28"/>
        </w:rPr>
        <w:t>中国科技期刊卓越行动计划高起点新刊项目</w:t>
      </w:r>
      <w:proofErr w:type="gramStart"/>
      <w:r>
        <w:rPr>
          <w:rFonts w:ascii="仿宋" w:eastAsia="仿宋" w:hAnsi="仿宋" w:hint="eastAsia"/>
          <w:sz w:val="28"/>
          <w:szCs w:val="28"/>
        </w:rPr>
        <w:t>”</w:t>
      </w:r>
      <w:proofErr w:type="gramEnd"/>
      <w:r>
        <w:rPr>
          <w:rFonts w:ascii="仿宋" w:eastAsia="仿宋" w:hAnsi="仿宋" w:hint="eastAsia"/>
          <w:sz w:val="28"/>
          <w:szCs w:val="28"/>
        </w:rPr>
        <w:t>。与国际知名出版商 Wiley 合作，进行全球出版发行。已被CNKI、DOAJ、Scopus等数据库收录。D</w:t>
      </w:r>
      <w:r>
        <w:rPr>
          <w:rFonts w:ascii="仿宋" w:eastAsia="仿宋" w:hAnsi="仿宋"/>
          <w:sz w:val="28"/>
          <w:szCs w:val="28"/>
        </w:rPr>
        <w:t>USE</w:t>
      </w:r>
      <w:r>
        <w:rPr>
          <w:rFonts w:ascii="仿宋" w:eastAsia="仿宋" w:hAnsi="仿宋" w:hint="eastAsia"/>
          <w:sz w:val="28"/>
          <w:szCs w:val="28"/>
        </w:rPr>
        <w:t>以创办高起点国际期刊，构建世界领先的专注于深地科学前沿研究的学术交流主流平台，建设成为世界一流科技期刊为目标，为打造“深地科学”联盟奠定基础，致力于引领“深地科学”研究。刊登范围包括：地质资源勘探与开采、能源物质地下储存和提取、地下空间基础设施、地质环境和废弃物地质处置、深地空间科学实验、地下空间或地下工程规划、设计和施工技术等。</w:t>
      </w:r>
    </w:p>
    <w:p w14:paraId="7ECDE8A6"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hint="eastAsia"/>
          <w:sz w:val="28"/>
          <w:szCs w:val="28"/>
        </w:rPr>
        <w:t>期刊网址：</w:t>
      </w:r>
      <w:r>
        <w:rPr>
          <w:rFonts w:ascii="微软雅黑" w:eastAsia="微软雅黑" w:hAnsi="微软雅黑"/>
          <w:sz w:val="28"/>
          <w:szCs w:val="28"/>
        </w:rPr>
        <w:t>https://duse.cumt.edu.cn/</w:t>
      </w:r>
    </w:p>
    <w:p w14:paraId="3C631DA5"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sz w:val="28"/>
          <w:szCs w:val="28"/>
        </w:rPr>
        <w:t>3</w:t>
      </w:r>
      <w:r>
        <w:rPr>
          <w:rFonts w:ascii="微软雅黑" w:eastAsia="微软雅黑" w:hAnsi="微软雅黑" w:hint="eastAsia"/>
          <w:sz w:val="28"/>
          <w:szCs w:val="28"/>
        </w:rPr>
        <w:t>.</w:t>
      </w:r>
      <w:r>
        <w:rPr>
          <w:rFonts w:ascii="微软雅黑" w:eastAsia="微软雅黑" w:hAnsi="微软雅黑"/>
          <w:sz w:val="28"/>
          <w:szCs w:val="28"/>
        </w:rPr>
        <w:t xml:space="preserve"> </w:t>
      </w:r>
      <w:r>
        <w:rPr>
          <w:rFonts w:ascii="微软雅黑" w:eastAsia="微软雅黑" w:hAnsi="微软雅黑" w:hint="eastAsia"/>
          <w:sz w:val="28"/>
          <w:szCs w:val="28"/>
        </w:rPr>
        <w:t>中国矿业大学学报</w:t>
      </w:r>
    </w:p>
    <w:p w14:paraId="417507CD" w14:textId="77777777" w:rsidR="00625788" w:rsidRDefault="00625788" w:rsidP="00625788">
      <w:pPr>
        <w:adjustRightInd w:val="0"/>
        <w:snapToGrid w:val="0"/>
        <w:spacing w:afterLines="50" w:after="156"/>
        <w:ind w:firstLineChars="200" w:firstLine="560"/>
        <w:rPr>
          <w:rFonts w:ascii="仿宋" w:eastAsia="仿宋" w:hAnsi="仿宋"/>
          <w:sz w:val="28"/>
          <w:szCs w:val="28"/>
        </w:rPr>
      </w:pPr>
      <w:r>
        <w:rPr>
          <w:rFonts w:ascii="仿宋" w:eastAsia="仿宋" w:hAnsi="仿宋" w:hint="eastAsia"/>
          <w:sz w:val="28"/>
          <w:szCs w:val="28"/>
        </w:rPr>
        <w:t>《中国矿业大学学报》1955年创刊，由教育部主管、中国矿业大学主办，是我国唯一</w:t>
      </w:r>
      <w:proofErr w:type="gramStart"/>
      <w:r>
        <w:rPr>
          <w:rFonts w:ascii="仿宋" w:eastAsia="仿宋" w:hAnsi="仿宋" w:hint="eastAsia"/>
          <w:sz w:val="28"/>
          <w:szCs w:val="28"/>
        </w:rPr>
        <w:t>一</w:t>
      </w:r>
      <w:proofErr w:type="gramEnd"/>
      <w:r>
        <w:rPr>
          <w:rFonts w:ascii="仿宋" w:eastAsia="仿宋" w:hAnsi="仿宋" w:hint="eastAsia"/>
          <w:sz w:val="28"/>
          <w:szCs w:val="28"/>
        </w:rPr>
        <w:t xml:space="preserve">所矿业特色突出的全国重点高校的学报，现已成为我国矿业领域具有较大影响力的学术期刊，主要刊登采矿工程、安全工程、岩石力学、岩土工程、能源地质、矿物加工工程等领域的最新研究成果。学报已被《工程索引》(EI </w:t>
      </w:r>
      <w:proofErr w:type="spellStart"/>
      <w:r>
        <w:rPr>
          <w:rFonts w:ascii="仿宋" w:eastAsia="仿宋" w:hAnsi="仿宋" w:hint="eastAsia"/>
          <w:sz w:val="28"/>
          <w:szCs w:val="28"/>
        </w:rPr>
        <w:t>Compendex</w:t>
      </w:r>
      <w:proofErr w:type="spellEnd"/>
      <w:r>
        <w:rPr>
          <w:rFonts w:ascii="仿宋" w:eastAsia="仿宋" w:hAnsi="仿宋" w:hint="eastAsia"/>
          <w:sz w:val="28"/>
          <w:szCs w:val="28"/>
        </w:rPr>
        <w:t>)、Scopus、CA、AJ、CH、《中国科学引文数据库》（CSCD）等国内外20多种数据库或文摘收录；是全国中文核心期刊；先后荣获中国最具国际影响力学术期刊、全国“百强报刊”、百种中国杰出学术期刊、中国高校杰出科技期刊、中国精品科技期刊、江苏省新闻出版政府奖等称号；入选中国科技期刊卓越行动计划，中国科协地</w:t>
      </w:r>
      <w:r>
        <w:rPr>
          <w:rFonts w:ascii="仿宋" w:eastAsia="仿宋" w:hAnsi="仿宋" w:hint="eastAsia"/>
          <w:sz w:val="28"/>
          <w:szCs w:val="28"/>
        </w:rPr>
        <w:lastRenderedPageBreak/>
        <w:t xml:space="preserve">学领域、煤炭领域高质量科技期刊分级目录T1行列。   </w:t>
      </w:r>
    </w:p>
    <w:p w14:paraId="41B91A8A"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hint="eastAsia"/>
          <w:sz w:val="28"/>
          <w:szCs w:val="28"/>
        </w:rPr>
        <w:t>期刊网址：</w:t>
      </w:r>
      <w:r>
        <w:rPr>
          <w:rFonts w:ascii="微软雅黑" w:eastAsia="微软雅黑" w:hAnsi="微软雅黑"/>
          <w:sz w:val="28"/>
          <w:szCs w:val="28"/>
        </w:rPr>
        <w:t xml:space="preserve">https://kdxb.cumt.edu.cn/ </w:t>
      </w:r>
    </w:p>
    <w:p w14:paraId="753BFC84" w14:textId="77777777" w:rsidR="00625788" w:rsidRDefault="00625788" w:rsidP="00625788">
      <w:pPr>
        <w:adjustRightInd w:val="0"/>
        <w:snapToGrid w:val="0"/>
        <w:spacing w:afterLines="50" w:after="156"/>
        <w:rPr>
          <w:rFonts w:ascii="微软雅黑" w:eastAsia="微软雅黑" w:hAnsi="微软雅黑"/>
          <w:sz w:val="28"/>
          <w:szCs w:val="28"/>
        </w:rPr>
      </w:pPr>
      <w:r>
        <w:rPr>
          <w:rFonts w:ascii="微软雅黑" w:eastAsia="微软雅黑" w:hAnsi="微软雅黑"/>
          <w:sz w:val="28"/>
          <w:szCs w:val="28"/>
        </w:rPr>
        <w:t xml:space="preserve">4. </w:t>
      </w:r>
      <w:r>
        <w:rPr>
          <w:rFonts w:ascii="微软雅黑" w:eastAsia="微软雅黑" w:hAnsi="微软雅黑" w:hint="eastAsia"/>
          <w:sz w:val="28"/>
          <w:szCs w:val="28"/>
        </w:rPr>
        <w:t>采矿与安全工程学报</w:t>
      </w:r>
    </w:p>
    <w:p w14:paraId="195352BC" w14:textId="77777777" w:rsidR="00625788" w:rsidRDefault="00625788" w:rsidP="00625788">
      <w:pPr>
        <w:adjustRightInd w:val="0"/>
        <w:snapToGrid w:val="0"/>
        <w:spacing w:afterLines="50" w:after="156"/>
        <w:ind w:firstLineChars="200" w:firstLine="560"/>
        <w:rPr>
          <w:rFonts w:ascii="仿宋" w:eastAsia="仿宋" w:hAnsi="仿宋"/>
          <w:sz w:val="28"/>
          <w:szCs w:val="28"/>
        </w:rPr>
      </w:pPr>
      <w:r>
        <w:rPr>
          <w:rFonts w:ascii="仿宋" w:eastAsia="仿宋" w:hAnsi="仿宋" w:hint="eastAsia"/>
          <w:sz w:val="28"/>
          <w:szCs w:val="28"/>
        </w:rPr>
        <w:t>《采矿与安全工程学报》是由中国矿业大学和中国矿山安全学会联合主办的一级学术期刊，原名《矿山压力与顶板管理》，创办于1984年。该刊是全国中文核心期刊，《中国科技论文在线》优秀期刊，美国《工程索引》收录期刊，中国科技论文统计源期刊（中国科技核心期刊），被国内外多家数据库或文摘收录。刊登的主要内容有：</w:t>
      </w:r>
      <w:proofErr w:type="gramStart"/>
      <w:r>
        <w:rPr>
          <w:rFonts w:ascii="仿宋" w:eastAsia="仿宋" w:hAnsi="仿宋" w:hint="eastAsia"/>
          <w:sz w:val="28"/>
          <w:szCs w:val="28"/>
        </w:rPr>
        <w:t>采动岩体力学</w:t>
      </w:r>
      <w:proofErr w:type="gramEnd"/>
      <w:r>
        <w:rPr>
          <w:rFonts w:ascii="仿宋" w:eastAsia="仿宋" w:hAnsi="仿宋" w:hint="eastAsia"/>
          <w:sz w:val="28"/>
          <w:szCs w:val="28"/>
        </w:rPr>
        <w:t>理论；采场岩层控制理论与技术；巷道岩层控制理论与技术；煤炭资源绿色开采技术；矿井充填开采与沉陷控制技术；深井开采与冲击地压防治技术；由开采引起的矿井瓦斯及水灾防治技术等方向有较高学术水平和实用价值的最新研究成果。</w:t>
      </w:r>
    </w:p>
    <w:p w14:paraId="2C99B6A9" w14:textId="77777777" w:rsidR="00625788" w:rsidRDefault="00625788" w:rsidP="00625788">
      <w:pPr>
        <w:adjustRightInd w:val="0"/>
        <w:snapToGrid w:val="0"/>
        <w:spacing w:afterLines="50" w:after="156"/>
        <w:rPr>
          <w:rFonts w:ascii="仿宋" w:eastAsia="仿宋" w:hAnsi="仿宋"/>
          <w:b/>
          <w:bCs/>
          <w:sz w:val="28"/>
          <w:szCs w:val="28"/>
        </w:rPr>
      </w:pPr>
      <w:r>
        <w:rPr>
          <w:rFonts w:ascii="仿宋" w:eastAsia="仿宋" w:hAnsi="仿宋" w:hint="eastAsia"/>
          <w:b/>
          <w:bCs/>
          <w:sz w:val="28"/>
          <w:szCs w:val="28"/>
        </w:rPr>
        <w:t>期刊网址：</w:t>
      </w:r>
      <w:r>
        <w:rPr>
          <w:rFonts w:ascii="仿宋" w:eastAsia="仿宋" w:hAnsi="仿宋"/>
          <w:b/>
          <w:bCs/>
          <w:sz w:val="28"/>
          <w:szCs w:val="28"/>
        </w:rPr>
        <w:t>http://ckxb.cumt.edu.cn/CN/1673-3363/home.shtml</w:t>
      </w:r>
    </w:p>
    <w:p w14:paraId="20014C5C" w14:textId="77777777" w:rsidR="00625788" w:rsidRDefault="00625788" w:rsidP="00625788">
      <w:pPr>
        <w:spacing w:line="600" w:lineRule="exact"/>
        <w:ind w:firstLineChars="200" w:firstLine="420"/>
      </w:pPr>
    </w:p>
    <w:p w14:paraId="6F73F03B" w14:textId="77777777" w:rsidR="008D7C9F" w:rsidRPr="00625788" w:rsidRDefault="008D7C9F"/>
    <w:sectPr w:rsidR="008D7C9F" w:rsidRPr="00625788">
      <w:footerReference w:type="default" r:id="rId6"/>
      <w:pgSz w:w="11906" w:h="16838"/>
      <w:pgMar w:top="1984" w:right="1531" w:bottom="187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3EF9" w14:textId="77777777" w:rsidR="001E1AF5" w:rsidRDefault="001E1AF5" w:rsidP="00625788">
      <w:r>
        <w:separator/>
      </w:r>
    </w:p>
  </w:endnote>
  <w:endnote w:type="continuationSeparator" w:id="0">
    <w:p w14:paraId="25D97635" w14:textId="77777777" w:rsidR="001E1AF5" w:rsidRDefault="001E1AF5" w:rsidP="0062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文星简小标宋">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46CF" w14:textId="77777777" w:rsidR="00231E22" w:rsidRDefault="001E1AF5">
    <w:pPr>
      <w:pStyle w:val="a5"/>
    </w:pPr>
    <w:r>
      <w:rPr>
        <w:noProof/>
      </w:rPr>
      <mc:AlternateContent>
        <mc:Choice Requires="wps">
          <w:drawing>
            <wp:anchor distT="0" distB="0" distL="114300" distR="114300" simplePos="0" relativeHeight="251659264" behindDoc="0" locked="0" layoutInCell="1" allowOverlap="1" wp14:anchorId="0E94974D" wp14:editId="757D232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DB2C87" w14:textId="77777777" w:rsidR="00231E22" w:rsidRDefault="001E1AF5">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94974D"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CDB2C87" w14:textId="77777777" w:rsidR="00231E22" w:rsidRDefault="001E1AF5">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2EA3" w14:textId="77777777" w:rsidR="001E1AF5" w:rsidRDefault="001E1AF5" w:rsidP="00625788">
      <w:r>
        <w:separator/>
      </w:r>
    </w:p>
  </w:footnote>
  <w:footnote w:type="continuationSeparator" w:id="0">
    <w:p w14:paraId="4B7BE999" w14:textId="77777777" w:rsidR="001E1AF5" w:rsidRDefault="001E1AF5" w:rsidP="00625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38"/>
    <w:rsid w:val="001E1AF5"/>
    <w:rsid w:val="00625788"/>
    <w:rsid w:val="008D7C9F"/>
    <w:rsid w:val="00D3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EFFEE-E96B-45B4-8AAB-2E54C9FB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7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5788"/>
    <w:rPr>
      <w:sz w:val="18"/>
      <w:szCs w:val="18"/>
    </w:rPr>
  </w:style>
  <w:style w:type="paragraph" w:styleId="a5">
    <w:name w:val="footer"/>
    <w:basedOn w:val="a"/>
    <w:link w:val="a6"/>
    <w:uiPriority w:val="99"/>
    <w:unhideWhenUsed/>
    <w:qFormat/>
    <w:rsid w:val="00625788"/>
    <w:pPr>
      <w:tabs>
        <w:tab w:val="center" w:pos="4153"/>
        <w:tab w:val="right" w:pos="8306"/>
      </w:tabs>
      <w:snapToGrid w:val="0"/>
      <w:jc w:val="left"/>
    </w:pPr>
    <w:rPr>
      <w:sz w:val="18"/>
      <w:szCs w:val="18"/>
    </w:rPr>
  </w:style>
  <w:style w:type="character" w:customStyle="1" w:styleId="a6">
    <w:name w:val="页脚 字符"/>
    <w:basedOn w:val="a0"/>
    <w:link w:val="a5"/>
    <w:uiPriority w:val="99"/>
    <w:rsid w:val="006257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2024-03-21T03:30:00Z</dcterms:created>
  <dcterms:modified xsi:type="dcterms:W3CDTF">2024-03-21T03:30:00Z</dcterms:modified>
</cp:coreProperties>
</file>